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46770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CE506A2" w14:textId="77777777" w:rsidR="008F4E26" w:rsidRPr="0008587F" w:rsidRDefault="008F4E26" w:rsidP="008F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7F">
        <w:rPr>
          <w:rFonts w:ascii="Times New Roman" w:hAnsi="Times New Roman" w:cs="Times New Roman"/>
          <w:b/>
          <w:sz w:val="28"/>
          <w:szCs w:val="28"/>
        </w:rPr>
        <w:t xml:space="preserve">На территории Волгоградской области внесены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08587F">
        <w:rPr>
          <w:rFonts w:ascii="Times New Roman" w:hAnsi="Times New Roman" w:cs="Times New Roman"/>
          <w:b/>
          <w:sz w:val="28"/>
          <w:szCs w:val="28"/>
        </w:rPr>
        <w:t>границы зон затопления и подтопления территорий</w:t>
      </w:r>
    </w:p>
    <w:p w14:paraId="293C536A" w14:textId="77777777" w:rsidR="008F4E26" w:rsidRPr="0008587F" w:rsidRDefault="008F4E26" w:rsidP="008F4E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8C5FB" w14:textId="77777777" w:rsidR="008F4E26" w:rsidRPr="0008587F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7F">
        <w:rPr>
          <w:rFonts w:ascii="Times New Roman" w:hAnsi="Times New Roman" w:cs="Times New Roman"/>
          <w:b/>
          <w:sz w:val="28"/>
          <w:szCs w:val="28"/>
        </w:rPr>
        <w:t>В целях предотвращения угроз жизни людей во время наводнений и паводков и негативного воздействия на территории Волгоградской области, в том числе во исполнение поручения Президента Российской Федерации о введении ограничений по ведению хозяйственной деятельности и строительству объектов в границах зон затопления комитетом природных ресурсов, лесного хозяйства и экологии Волгоградской области в соответствии с порядком, установленным постановлением Правительства РФ от 18.04.2014 №360, разработаны предложения об установлении границ зон затопления, подтопления территорий Волгоградской области, содержащие в том числе сведения о границах этих зон в виде графических и координатных описаний местоположения границ.</w:t>
      </w:r>
    </w:p>
    <w:p w14:paraId="0AAFD1B4" w14:textId="77777777" w:rsidR="008F4E26" w:rsidRPr="005E4437" w:rsidRDefault="008F4E26" w:rsidP="008F4E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37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филиала ФГБУ «ФКП </w:t>
      </w:r>
      <w:proofErr w:type="spellStart"/>
      <w:r w:rsidRPr="005E44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4437">
        <w:rPr>
          <w:rFonts w:ascii="Times New Roman" w:hAnsi="Times New Roman" w:cs="Times New Roman"/>
          <w:sz w:val="28"/>
          <w:szCs w:val="28"/>
        </w:rPr>
        <w:t>» по Волгоградской области проведены семантические и пространственные проверки документации с предложениями об установлении границ зон затопления и подтопления, комитетом природных ресурсов, лесного хозяйства и экологии Волгоградской области проведены все необходимые согласования с установленными органами власти Российской Федерации и по результатам проведенных работ все указанные зоны затопления и подтопления установлены и утверждены приказами Нижне-Волжского бассейнового водного управления Федерального агентства водных ресурсов.</w:t>
      </w:r>
    </w:p>
    <w:p w14:paraId="160C9D9E" w14:textId="77777777" w:rsidR="008F4E26" w:rsidRPr="005E4437" w:rsidRDefault="008F4E26" w:rsidP="008F4E2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37">
        <w:rPr>
          <w:rFonts w:ascii="Times New Roman" w:hAnsi="Times New Roman" w:cs="Times New Roman"/>
          <w:i/>
          <w:sz w:val="28"/>
          <w:szCs w:val="28"/>
        </w:rPr>
        <w:t xml:space="preserve"> «Филиалом ФГБУ «ФКП </w:t>
      </w:r>
      <w:proofErr w:type="spellStart"/>
      <w:r w:rsidRPr="005E443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E4437">
        <w:rPr>
          <w:rFonts w:ascii="Times New Roman" w:hAnsi="Times New Roman" w:cs="Times New Roman"/>
          <w:i/>
          <w:sz w:val="28"/>
          <w:szCs w:val="28"/>
        </w:rPr>
        <w:t>» по Волгоградской области в сведения Единого государственного реестра недвижимости Волгоградского кадастрового округа внесены все утвержденные Нижне-Волжским бассейновым водным управлением Федерального агентства водных ресурсов границы о 271 зоне затопления при половодьях и паводках 1% обеспеченности территорий и 623 зоны подтопления территорий (с учетом подвидов таких зон)</w:t>
      </w:r>
      <w:r w:rsidRPr="005E44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 w:rsidRPr="005E4437">
        <w:rPr>
          <w:rFonts w:ascii="Times New Roman" w:hAnsi="Times New Roman" w:cs="Times New Roman"/>
          <w:sz w:val="28"/>
          <w:szCs w:val="28"/>
        </w:rPr>
        <w:t xml:space="preserve">– </w:t>
      </w:r>
      <w:r w:rsidRPr="005E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 </w:t>
      </w:r>
      <w:r w:rsidRPr="005E4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 отдела инфраструктуры </w:t>
      </w:r>
      <w:r w:rsidRPr="005E4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пространственных данных</w:t>
      </w:r>
      <w:r w:rsidRPr="005E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44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кадастровой палаты по Волгоградской области Артем Заволженский.</w:t>
      </w:r>
    </w:p>
    <w:p w14:paraId="43510FD9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DC3313">
      <w:footerReference w:type="default" r:id="rId13"/>
      <w:pgSz w:w="11906" w:h="16838"/>
      <w:pgMar w:top="1134" w:right="1133" w:bottom="170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DB943" w14:textId="77777777" w:rsidR="008D4539" w:rsidRDefault="008D4539" w:rsidP="008D0144">
      <w:pPr>
        <w:spacing w:after="0" w:line="240" w:lineRule="auto"/>
      </w:pPr>
      <w:r>
        <w:separator/>
      </w:r>
    </w:p>
  </w:endnote>
  <w:endnote w:type="continuationSeparator" w:id="0">
    <w:p w14:paraId="6D92AF47" w14:textId="77777777" w:rsidR="008D4539" w:rsidRDefault="008D453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C1A5" w14:textId="77777777" w:rsidR="008D4539" w:rsidRDefault="008D4539" w:rsidP="008D0144">
      <w:pPr>
        <w:spacing w:after="0" w:line="240" w:lineRule="auto"/>
      </w:pPr>
      <w:r>
        <w:separator/>
      </w:r>
    </w:p>
  </w:footnote>
  <w:footnote w:type="continuationSeparator" w:id="0">
    <w:p w14:paraId="22FCC9E8" w14:textId="77777777" w:rsidR="008D4539" w:rsidRDefault="008D453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1C6D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263AC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146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4539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CE5E66"/>
    <w:rsid w:val="00D06E21"/>
    <w:rsid w:val="00D5574D"/>
    <w:rsid w:val="00D61167"/>
    <w:rsid w:val="00D92F93"/>
    <w:rsid w:val="00DB33C2"/>
    <w:rsid w:val="00DC3313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2022-06-06T10:16:00Z</cp:lastPrinted>
  <dcterms:created xsi:type="dcterms:W3CDTF">2022-10-03T08:16:00Z</dcterms:created>
  <dcterms:modified xsi:type="dcterms:W3CDTF">2022-10-03T08:17:00Z</dcterms:modified>
</cp:coreProperties>
</file>